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officeDocument/2006/relationships/officeDocument" Target="word/document.xml" Id="rId2" /><Relationship Type="http://schemas.openxmlformats.org/officeDocument/2006/relationships/extended-properties" Target="docProps/app.xml" Id="Rbdb3d038c7984f8e" /><Relationship Type="http://schemas.openxmlformats.org/package/2006/relationships/metadata/core-properties" Target="package/services/metadata/core-properties/fef8aa81a7424862ae05f761cf01db8f.psmdcp" Id="Ra0e8366e1a8c40b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Title"/>
        <w:keepNext w:val="0"/>
        <w:keepLines w:val="0"/>
        <w:rPr>
          <w:color w:val="cc0095"/>
        </w:rPr>
      </w:pPr>
      <w:bookmarkStart w:name="_heading=h.gjdgxs" w:colFirst="0" w:colLast="0" w:id="0"/>
      <w:bookmarkEnd w:id="0"/>
      <w:r w:rsidRPr="00000000" w:rsidDel="00000000" w:rsidR="00000000">
        <w:rPr>
          <w:color w:val="cc0095"/>
          <w:rtl w:val="0"/>
        </w:rPr>
        <w:t xml:space="preserve">Programmation Rust avancé</w:t>
      </w:r>
    </w:p>
    <w:p xmlns:wp14="http://schemas.microsoft.com/office/word/2010/wordml" w:rsidRPr="00000000" w:rsidR="00000000" w:rsidDel="00000000" w:rsidP="00000000" w:rsidRDefault="00000000" w14:paraId="00000002" wp14:textId="1FFB0369">
      <w:pPr>
        <w:pStyle w:val="Subtitle"/>
        <w:keepNext w:val="0"/>
        <w:keepLines w:val="0"/>
      </w:pPr>
      <w:r w:rsidR="0BA30306">
        <w:rPr/>
        <w:t>2</w:t>
      </w:r>
      <w:r w:rsidR="355D4D6B">
        <w:rPr/>
        <w:t xml:space="preserve">0 novembre </w:t>
      </w:r>
      <w:r w:rsidR="00000000">
        <w:rPr/>
        <w:t>202</w:t>
      </w:r>
      <w:r w:rsidR="5A39E5BB">
        <w:rPr/>
        <w:t>2</w:t>
      </w:r>
    </w:p>
    <w:p xmlns:wp14="http://schemas.microsoft.com/office/word/2010/wordml" w:rsidRPr="00000000" w:rsidR="00000000" w:rsidDel="00000000" w:rsidP="00000000" w:rsidRDefault="00000000" w14:paraId="00000003" wp14:textId="77777777">
      <w:pPr>
        <w:pStyle w:val="Heading1"/>
        <w:rPr/>
      </w:pPr>
      <w:bookmarkStart w:name="_heading=h.1fob9te" w:colFirst="0" w:colLast="0" w:id="2"/>
      <w:bookmarkEnd w:id="2"/>
      <w:r w:rsidRPr="00000000" w:rsidDel="00000000" w:rsidR="00000000">
        <w:rPr>
          <w:rtl w:val="0"/>
        </w:rPr>
        <w:t xml:space="preserve">Présentation</w:t>
      </w:r>
    </w:p>
    <w:p xmlns:wp14="http://schemas.microsoft.com/office/word/2010/wordml" w:rsidRPr="00000000" w:rsidR="00000000" w:rsidDel="00000000" w:rsidP="00000000" w:rsidRDefault="00000000" w14:paraId="00000004" wp14:textId="77777777">
      <w:pPr>
        <w:jc w:val="both"/>
        <w:rPr>
          <w:color w:val="000000"/>
        </w:rPr>
      </w:pPr>
      <w:r w:rsidRPr="00000000" w:rsidDel="00000000" w:rsidR="00000000">
        <w:rPr>
          <w:color w:val="000000"/>
          <w:rtl w:val="0"/>
        </w:rPr>
        <w:t xml:space="preserve">Cette formation a pour but l'approfondissement des connaissances Rust dans un ensemble de domaines plus pointus comprenant : la programmation asynchrone, la programmation graphique, la programmation pour le web, etc. Rust est un langage de programmation système ultra-rapide, qui prévient les erreurs de segmentation et garantit la sûreté entre threads. Il a été conçu pour être un langage sécurisé, concurrent, pratique, supportant les styles de programmation purement fonctionnel, modèle d'acteur, procédural, ainsi qu'orienté objet sous certains aspects.</w:t>
      </w:r>
    </w:p>
    <w:p xmlns:wp14="http://schemas.microsoft.com/office/word/2010/wordml" w:rsidRPr="00000000" w:rsidR="00000000" w:rsidDel="00000000" w:rsidP="00000000" w:rsidRDefault="00000000" w14:paraId="00000005" wp14:textId="77777777">
      <w:pPr>
        <w:pStyle w:val="Heading2"/>
        <w:rPr/>
      </w:pPr>
      <w:bookmarkStart w:name="_heading=h.3znysh7" w:colFirst="0" w:colLast="0" w:id="3"/>
      <w:bookmarkEnd w:id="3"/>
      <w:r w:rsidRPr="00000000" w:rsidDel="00000000" w:rsidR="00000000">
        <w:rPr>
          <w:rtl w:val="0"/>
        </w:rPr>
        <w:t xml:space="preserve">Objectifs</w:t>
      </w:r>
    </w:p>
    <w:p xmlns:wp14="http://schemas.microsoft.com/office/word/2010/wordml" w:rsidRPr="00000000" w:rsidR="00000000" w:rsidDel="00000000" w:rsidP="00000000" w:rsidRDefault="00000000" w14:paraId="00000006" wp14:textId="77777777">
      <w:pPr>
        <w:jc w:val="both"/>
        <w:rPr>
          <w:color w:val="000000"/>
        </w:rPr>
      </w:pPr>
      <w:r w:rsidRPr="00000000" w:rsidDel="00000000" w:rsidR="00000000">
        <w:rPr>
          <w:color w:val="000000"/>
          <w:rtl w:val="0"/>
        </w:rPr>
        <w:t xml:space="preserve">A la fin de la formation, les stagiaires seront capables de :</w:t>
      </w:r>
    </w:p>
    <w:p xmlns:wp14="http://schemas.microsoft.com/office/word/2010/wordml" w:rsidRPr="00000000" w:rsidR="00000000" w:rsidDel="00000000" w:rsidP="63989C76" w:rsidRDefault="00000000" w14:paraId="00000007" wp14:textId="77777777">
      <w:pPr>
        <w:pStyle w:val="ListParagraph"/>
        <w:numPr>
          <w:ilvl w:val="0"/>
          <w:numId w:val="9"/>
        </w:numPr>
        <w:ind/>
        <w:rPr>
          <w:rFonts w:ascii="Lato" w:hAnsi="Lato" w:eastAsia="Lato" w:cs="Lato"/>
          <w:color w:val="000000"/>
          <w:sz w:val="22"/>
          <w:szCs w:val="22"/>
        </w:rPr>
      </w:pPr>
      <w:r w:rsidRPr="63989C76" w:rsidR="2769DE03">
        <w:rPr>
          <w:color w:val="000000" w:themeColor="text1" w:themeTint="FF" w:themeShade="FF"/>
        </w:rPr>
        <w:t>Appliquer les concepts de base du langage dans le contexte d’un projet concret.</w:t>
      </w:r>
    </w:p>
    <w:p xmlns:wp14="http://schemas.microsoft.com/office/word/2010/wordml" w:rsidRPr="00000000" w:rsidR="00000000" w:rsidDel="00000000" w:rsidP="63989C76" w:rsidRDefault="00000000" w14:paraId="00000008" wp14:textId="77777777">
      <w:pPr>
        <w:pStyle w:val="ListParagraph"/>
        <w:numPr>
          <w:ilvl w:val="0"/>
          <w:numId w:val="9"/>
        </w:numPr>
        <w:ind/>
        <w:rPr>
          <w:rFonts w:ascii="Lato" w:hAnsi="Lato" w:eastAsia="Lato" w:cs="Lato"/>
          <w:color w:val="000000"/>
          <w:sz w:val="22"/>
          <w:szCs w:val="22"/>
        </w:rPr>
      </w:pPr>
      <w:r w:rsidRPr="63989C76" w:rsidR="2769DE03">
        <w:rPr>
          <w:color w:val="000000" w:themeColor="text1" w:themeTint="FF" w:themeShade="FF"/>
        </w:rPr>
        <w:t>Utiliser les concepts de la programmation avancée : constantes calculées, réflexivité, mémoire non-move.</w:t>
      </w:r>
    </w:p>
    <w:p xmlns:wp14="http://schemas.microsoft.com/office/word/2010/wordml" w:rsidRPr="00000000" w:rsidR="00000000" w:rsidDel="00000000" w:rsidP="63989C76" w:rsidRDefault="00000000" w14:paraId="00000009" wp14:textId="77777777">
      <w:pPr>
        <w:pStyle w:val="ListParagraph"/>
        <w:numPr>
          <w:ilvl w:val="0"/>
          <w:numId w:val="9"/>
        </w:numPr>
        <w:ind/>
        <w:rPr>
          <w:rFonts w:ascii="Lato" w:hAnsi="Lato" w:eastAsia="Lato" w:cs="Lato"/>
          <w:color w:val="000000"/>
          <w:sz w:val="22"/>
          <w:szCs w:val="22"/>
        </w:rPr>
      </w:pPr>
      <w:r w:rsidRPr="63989C76" w:rsidR="2769DE03">
        <w:rPr>
          <w:color w:val="000000" w:themeColor="text1" w:themeTint="FF" w:themeShade="FF"/>
        </w:rPr>
        <w:t>Appliquer les mécanismes de l’asynchronisme sur un exemple concret d’application.</w:t>
      </w:r>
    </w:p>
    <w:p xmlns:wp14="http://schemas.microsoft.com/office/word/2010/wordml" w:rsidRPr="00000000" w:rsidR="00000000" w:rsidDel="00000000" w:rsidP="63989C76" w:rsidRDefault="00000000" w14:paraId="0000000A" wp14:textId="77777777">
      <w:pPr>
        <w:pStyle w:val="ListParagraph"/>
        <w:numPr>
          <w:ilvl w:val="0"/>
          <w:numId w:val="9"/>
        </w:numPr>
        <w:ind/>
        <w:rPr>
          <w:rFonts w:ascii="Lato" w:hAnsi="Lato" w:eastAsia="Lato" w:cs="Lato"/>
          <w:color w:val="000000"/>
          <w:sz w:val="22"/>
          <w:szCs w:val="22"/>
        </w:rPr>
      </w:pPr>
      <w:r w:rsidRPr="63989C76" w:rsidR="2769DE03">
        <w:rPr>
          <w:color w:val="000000" w:themeColor="text1" w:themeTint="FF" w:themeShade="FF"/>
        </w:rPr>
        <w:t>Mettre en place des structures adaptées à la programmation pour l’embarqué.</w:t>
      </w:r>
    </w:p>
    <w:p xmlns:wp14="http://schemas.microsoft.com/office/word/2010/wordml" w:rsidRPr="00000000" w:rsidR="00000000" w:rsidDel="00000000" w:rsidP="63989C76" w:rsidRDefault="00000000" w14:paraId="0000000B" wp14:textId="77777777">
      <w:pPr>
        <w:pStyle w:val="ListParagraph"/>
        <w:numPr>
          <w:ilvl w:val="0"/>
          <w:numId w:val="9"/>
        </w:numPr>
        <w:ind/>
        <w:rPr>
          <w:rFonts w:ascii="Lato" w:hAnsi="Lato" w:eastAsia="Lato" w:cs="Lato"/>
          <w:color w:val="000000"/>
          <w:sz w:val="22"/>
          <w:szCs w:val="22"/>
        </w:rPr>
      </w:pPr>
      <w:r w:rsidRPr="63989C76" w:rsidR="2769DE03">
        <w:rPr>
          <w:color w:val="000000" w:themeColor="text1" w:themeTint="FF" w:themeShade="FF"/>
        </w:rPr>
        <w:t>Identifier les différentes librairies graphiques existant à l’heure actuelle.</w:t>
      </w:r>
    </w:p>
    <w:p xmlns:wp14="http://schemas.microsoft.com/office/word/2010/wordml" w:rsidRPr="00000000" w:rsidR="00000000" w:rsidDel="00000000" w:rsidP="63989C76" w:rsidRDefault="00000000" w14:paraId="0000000C" wp14:textId="77777777">
      <w:pPr>
        <w:pStyle w:val="ListParagraph"/>
        <w:numPr>
          <w:ilvl w:val="0"/>
          <w:numId w:val="9"/>
        </w:numPr>
        <w:ind/>
        <w:rPr>
          <w:rFonts w:ascii="Lato" w:hAnsi="Lato" w:eastAsia="Lato" w:cs="Lato"/>
          <w:color w:val="000000"/>
          <w:sz w:val="22"/>
          <w:szCs w:val="22"/>
        </w:rPr>
      </w:pPr>
      <w:r w:rsidRPr="63989C76" w:rsidR="2769DE03">
        <w:rPr>
          <w:color w:val="000000" w:themeColor="text1" w:themeTint="FF" w:themeShade="FF"/>
        </w:rPr>
        <w:t>Implémenter une première interface graphique.</w:t>
      </w:r>
    </w:p>
    <w:p xmlns:wp14="http://schemas.microsoft.com/office/word/2010/wordml" w:rsidRPr="00000000" w:rsidR="00000000" w:rsidDel="00000000" w:rsidP="63989C76" w:rsidRDefault="00000000" w14:paraId="0000000D" wp14:textId="77777777">
      <w:pPr>
        <w:pStyle w:val="ListParagraph"/>
        <w:numPr>
          <w:ilvl w:val="0"/>
          <w:numId w:val="9"/>
        </w:numPr>
        <w:ind/>
        <w:rPr>
          <w:rFonts w:ascii="Lato" w:hAnsi="Lato" w:eastAsia="Lato" w:cs="Lato"/>
          <w:color w:val="000000"/>
          <w:sz w:val="22"/>
          <w:szCs w:val="22"/>
          <w:u w:val="none"/>
        </w:rPr>
      </w:pPr>
      <w:r w:rsidRPr="63989C76" w:rsidR="2769DE03">
        <w:rPr>
          <w:color w:val="000000" w:themeColor="text1" w:themeTint="FF" w:themeShade="FF"/>
        </w:rPr>
        <w:t>Implémenter une application pour le web.</w:t>
      </w:r>
    </w:p>
    <w:p xmlns:wp14="http://schemas.microsoft.com/office/word/2010/wordml" w:rsidRPr="00000000" w:rsidR="00000000" w:rsidDel="00000000" w:rsidP="00000000" w:rsidRDefault="00000000" w14:paraId="0000000E" wp14:textId="77777777">
      <w:pPr>
        <w:pStyle w:val="Heading2"/>
        <w:jc w:val="both"/>
        <w:rPr/>
      </w:pPr>
      <w:bookmarkStart w:name="_heading=h.2et92p0" w:colFirst="0" w:colLast="0" w:id="4"/>
      <w:bookmarkEnd w:id="4"/>
      <w:r w:rsidRPr="00000000" w:rsidDel="00000000" w:rsidR="00000000">
        <w:rPr>
          <w:rtl w:val="0"/>
        </w:rPr>
        <w:t xml:space="preserve">Prérequis</w:t>
      </w:r>
    </w:p>
    <w:p xmlns:wp14="http://schemas.microsoft.com/office/word/2010/wordml" w:rsidRPr="00000000" w:rsidR="00000000" w:rsidDel="00000000" w:rsidP="00000000" w:rsidRDefault="00000000" w14:paraId="0000000F" wp14:textId="77777777">
      <w:pPr>
        <w:spacing w:before="0" w:after="240" w:lineRule="auto"/>
        <w:ind w:left="0" w:firstLine="0"/>
        <w:rPr>
          <w:color w:val="000000"/>
        </w:rPr>
      </w:pPr>
      <w:r w:rsidRPr="00000000" w:rsidDel="00000000" w:rsidR="00000000">
        <w:rPr>
          <w:color w:val="000000"/>
          <w:rtl w:val="0"/>
        </w:rPr>
        <w:t xml:space="preserve">Connaissances de base en développement.</w:t>
      </w:r>
    </w:p>
    <w:p xmlns:wp14="http://schemas.microsoft.com/office/word/2010/wordml" w:rsidRPr="00000000" w:rsidR="00000000" w:rsidDel="00000000" w:rsidP="00000000" w:rsidRDefault="00000000" w14:paraId="00000010" wp14:textId="77777777">
      <w:pPr>
        <w:spacing w:before="0" w:after="240" w:lineRule="auto"/>
        <w:ind w:left="0" w:firstLine="0"/>
        <w:rPr>
          <w:color w:val="000000"/>
        </w:rPr>
      </w:pPr>
      <w:r w:rsidRPr="00000000" w:rsidDel="00000000" w:rsidR="00000000">
        <w:rPr>
          <w:color w:val="000000"/>
          <w:rtl w:val="0"/>
        </w:rPr>
        <w:t xml:space="preserve">Programmation Rust de base.</w:t>
      </w:r>
    </w:p>
    <w:p xmlns:wp14="http://schemas.microsoft.com/office/word/2010/wordml" w:rsidRPr="00000000" w:rsidR="00000000" w:rsidDel="00000000" w:rsidP="00000000" w:rsidRDefault="00000000" w14:paraId="00000011" wp14:textId="77777777">
      <w:pPr>
        <w:spacing w:before="0" w:after="240" w:lineRule="auto"/>
        <w:ind w:left="0" w:firstLine="0"/>
        <w:rPr>
          <w:color w:val="000000"/>
        </w:rPr>
      </w:pPr>
      <w:r w:rsidRPr="00000000" w:rsidDel="00000000" w:rsidR="00000000">
        <w:rPr>
          <w:color w:val="000000"/>
          <w:rtl w:val="0"/>
        </w:rPr>
        <w:t xml:space="preserve">Environnement Unix / Linux.</w:t>
      </w:r>
    </w:p>
    <w:p xmlns:wp14="http://schemas.microsoft.com/office/word/2010/wordml" w:rsidRPr="00000000" w:rsidR="00000000" w:rsidDel="00000000" w:rsidP="00000000" w:rsidRDefault="00000000" w14:paraId="00000012" wp14:textId="77777777">
      <w:pPr>
        <w:pStyle w:val="Heading2"/>
        <w:rPr/>
      </w:pPr>
      <w:bookmarkStart w:name="_heading=h.tyjcwt" w:colFirst="0" w:colLast="0" w:id="5"/>
      <w:bookmarkEnd w:id="5"/>
      <w:r w:rsidRPr="00000000" w:rsidDel="00000000" w:rsidR="00000000">
        <w:rPr>
          <w:rtl w:val="0"/>
        </w:rPr>
        <w:t xml:space="preserve">Sanction</w:t>
      </w:r>
    </w:p>
    <w:p xmlns:wp14="http://schemas.microsoft.com/office/word/2010/wordml" w:rsidRPr="00000000" w:rsidR="00000000" w:rsidDel="00000000" w:rsidP="00000000" w:rsidRDefault="00000000" w14:paraId="00000013" wp14:textId="77777777">
      <w:pPr>
        <w:jc w:val="both"/>
        <w:rPr>
          <w:color w:val="000000"/>
        </w:rPr>
      </w:pPr>
      <w:r w:rsidRPr="00000000" w:rsidDel="00000000" w:rsidR="00000000">
        <w:rPr>
          <w:color w:val="000000"/>
          <w:rtl w:val="0"/>
        </w:rPr>
        <w:t xml:space="preserve">Une attestation est remise à chaque stagiaire ayant suivi la formation complète.</w:t>
      </w:r>
    </w:p>
    <w:p xmlns:wp14="http://schemas.microsoft.com/office/word/2010/wordml" w:rsidRPr="00000000" w:rsidR="00000000" w:rsidDel="00000000" w:rsidP="00000000" w:rsidRDefault="00000000" w14:paraId="00000014" wp14:textId="77777777">
      <w:pPr>
        <w:pStyle w:val="Heading2"/>
        <w:rPr/>
      </w:pPr>
      <w:bookmarkStart w:name="_heading=h.3dy6vkm" w:colFirst="0" w:colLast="0" w:id="6"/>
      <w:bookmarkEnd w:id="6"/>
      <w:r w:rsidRPr="00000000" w:rsidDel="00000000" w:rsidR="00000000">
        <w:rPr>
          <w:rtl w:val="0"/>
        </w:rPr>
        <w:t xml:space="preserve">Public visé</w:t>
      </w:r>
    </w:p>
    <w:p xmlns:wp14="http://schemas.microsoft.com/office/word/2010/wordml" w:rsidRPr="00000000" w:rsidR="00000000" w:rsidDel="00000000" w:rsidP="00000000" w:rsidRDefault="00000000" w14:paraId="00000015" wp14:textId="77777777">
      <w:pPr>
        <w:jc w:val="both"/>
        <w:rPr>
          <w:color w:val="000000"/>
        </w:rPr>
      </w:pPr>
      <w:r w:rsidRPr="63989C76" w:rsidR="00000000">
        <w:rPr>
          <w:color w:val="000000" w:themeColor="text1" w:themeTint="FF" w:themeShade="FF"/>
        </w:rPr>
        <w:t>Cette formation s’adresse à toute personne ou structure souhaitant se former/ former leurs équipes techniques (développeurs, ingénieurs, techniciens, team leader etc.) à un langage de programmation système, performant et sûr.</w:t>
      </w:r>
    </w:p>
    <w:p w:rsidR="453914DF" w:rsidP="63989C76" w:rsidRDefault="453914DF" w14:paraId="159BF7AC" w14:textId="0D132CCD">
      <w:pPr>
        <w:pStyle w:val="Normal"/>
        <w:rPr>
          <w:rFonts w:ascii="Arial" w:hAnsi="Arial" w:eastAsia="Arial" w:cs="Arial"/>
          <w:b w:val="1"/>
          <w:bCs w:val="1"/>
          <w:noProof w:val="0"/>
          <w:color w:val="CC0095"/>
          <w:sz w:val="26"/>
          <w:szCs w:val="26"/>
          <w:lang w:val="fr"/>
        </w:rPr>
      </w:pPr>
      <w:r w:rsidRPr="63989C76" w:rsidR="453914DF">
        <w:rPr>
          <w:rFonts w:ascii="Arial" w:hAnsi="Arial" w:eastAsia="Arial" w:cs="Arial"/>
          <w:b w:val="1"/>
          <w:bCs w:val="1"/>
          <w:noProof w:val="0"/>
          <w:color w:val="CC0095"/>
          <w:sz w:val="26"/>
          <w:szCs w:val="26"/>
          <w:lang w:val="fr"/>
        </w:rPr>
        <w:t>Format</w:t>
      </w:r>
    </w:p>
    <w:p xmlns:wp14="http://schemas.microsoft.com/office/word/2010/wordml" w:rsidRPr="00000000" w:rsidR="00000000" w:rsidDel="00000000" w:rsidP="00000000" w:rsidRDefault="00000000" w14:paraId="00000017" wp14:textId="77777777">
      <w:pPr>
        <w:rPr>
          <w:color w:val="000000"/>
        </w:rPr>
      </w:pPr>
      <w:r w:rsidRPr="00000000" w:rsidDel="00000000" w:rsidR="00000000">
        <w:rPr>
          <w:b w:val="1"/>
          <w:color w:val="000000"/>
          <w:rtl w:val="0"/>
        </w:rPr>
        <w:t xml:space="preserve">Durée :</w:t>
      </w:r>
      <w:r w:rsidRPr="00000000" w:rsidDel="00000000" w:rsidR="00000000">
        <w:rPr>
          <w:color w:val="000000"/>
          <w:rtl w:val="0"/>
        </w:rPr>
        <w:t xml:space="preserve"> 4 jours (28 heures)</w:t>
      </w:r>
    </w:p>
    <w:p xmlns:wp14="http://schemas.microsoft.com/office/word/2010/wordml" w:rsidRPr="00000000" w:rsidR="00000000" w:rsidDel="00000000" w:rsidP="00000000" w:rsidRDefault="00000000" w14:paraId="00000018" wp14:textId="1AFD7627">
      <w:pPr>
        <w:rPr>
          <w:color w:val="000000"/>
        </w:rPr>
      </w:pPr>
      <w:r w:rsidRPr="381AADB1" w:rsidR="00000000">
        <w:rPr>
          <w:b w:val="1"/>
          <w:bCs w:val="1"/>
          <w:color w:val="000000" w:themeColor="text1" w:themeTint="FF" w:themeShade="FF"/>
        </w:rPr>
        <w:t>Tarif :</w:t>
      </w:r>
      <w:r w:rsidRPr="381AADB1" w:rsidR="00000000">
        <w:rPr>
          <w:color w:val="000000" w:themeColor="text1" w:themeTint="FF" w:themeShade="FF"/>
        </w:rPr>
        <w:t xml:space="preserve"> 2200 </w:t>
      </w:r>
      <w:r w:rsidRPr="381AADB1" w:rsidR="4F74F6B1">
        <w:rPr>
          <w:color w:val="000000" w:themeColor="text1" w:themeTint="FF" w:themeShade="FF"/>
        </w:rPr>
        <w:t xml:space="preserve">€ </w:t>
      </w:r>
      <w:r w:rsidRPr="381AADB1" w:rsidR="00000000">
        <w:rPr>
          <w:color w:val="000000" w:themeColor="text1" w:themeTint="FF" w:themeShade="FF"/>
        </w:rPr>
        <w:t>(HT) / personne</w:t>
      </w:r>
    </w:p>
    <w:p w:rsidR="0E22BD44" w:rsidP="63989C76" w:rsidRDefault="0E22BD44" w14:paraId="102647FC" w14:textId="58BDF814">
      <w:pPr>
        <w:spacing w:before="120" w:line="276" w:lineRule="auto"/>
        <w:jc w:val="left"/>
        <w:rPr>
          <w:rFonts w:ascii="Arial" w:hAnsi="Arial" w:eastAsia="Arial" w:cs="Arial"/>
          <w:b w:val="1"/>
          <w:bCs w:val="1"/>
          <w:i w:val="0"/>
          <w:iCs w:val="0"/>
          <w:noProof w:val="0"/>
          <w:color w:val="CC0095"/>
          <w:sz w:val="26"/>
          <w:szCs w:val="26"/>
          <w:lang w:val="fr"/>
        </w:rPr>
      </w:pPr>
      <w:r w:rsidRPr="63989C76" w:rsidR="0E22BD44">
        <w:rPr>
          <w:rFonts w:ascii="Arial" w:hAnsi="Arial" w:eastAsia="Arial" w:cs="Arial"/>
          <w:b w:val="1"/>
          <w:bCs w:val="1"/>
          <w:i w:val="0"/>
          <w:iCs w:val="0"/>
          <w:noProof w:val="0"/>
          <w:color w:val="CC0095"/>
          <w:sz w:val="26"/>
          <w:szCs w:val="26"/>
          <w:lang w:val="fr"/>
        </w:rPr>
        <w:t xml:space="preserve">Modalités et délai d'accès, déroulement </w:t>
      </w:r>
    </w:p>
    <w:p w:rsidR="0E22BD44" w:rsidP="63989C76" w:rsidRDefault="0E22BD44" w14:paraId="03F2F360" w14:textId="4B795EBE">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Cette formation peut être réalisée dans les locaux de votre entreprise ou à distance. Le délai d'accès estimé pour cette formation est de maximum un mois.</w:t>
      </w:r>
    </w:p>
    <w:p w:rsidR="0E22BD44" w:rsidP="63989C76" w:rsidRDefault="0E22BD44" w14:paraId="3FEC3EBF" w14:textId="6433816B">
      <w:pPr>
        <w:spacing w:before="120" w:line="276" w:lineRule="auto"/>
        <w:jc w:val="left"/>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1"/>
          <w:bCs w:val="1"/>
          <w:i w:val="0"/>
          <w:iCs w:val="0"/>
          <w:noProof w:val="0"/>
          <w:color w:val="000000" w:themeColor="text1" w:themeTint="FF" w:themeShade="FF"/>
          <w:sz w:val="22"/>
          <w:szCs w:val="22"/>
          <w:lang w:val="fr"/>
        </w:rPr>
        <w:t>Avant la formation</w:t>
      </w:r>
    </w:p>
    <w:p w:rsidR="0E22BD44" w:rsidP="63989C76" w:rsidRDefault="0E22BD44" w14:paraId="4B934DFF" w14:textId="1D84B120">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Entretien ou questionnaire pour identifier les attentes et besoins.</w:t>
      </w:r>
    </w:p>
    <w:p w:rsidR="0E22BD44" w:rsidP="63989C76" w:rsidRDefault="0E22BD44" w14:paraId="080A8573" w14:textId="3D4B7ED1">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Envoi des éléments administratifs : convention, livret d’accueil et règlement intérieur.</w:t>
      </w:r>
    </w:p>
    <w:p w:rsidR="0E22BD44" w:rsidP="381AADB1" w:rsidRDefault="0E22BD44" w14:paraId="58D79F9A" w14:textId="643169FD">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381AADB1" w:rsidR="0E22BD44">
        <w:rPr>
          <w:rFonts w:ascii="Arial" w:hAnsi="Arial" w:eastAsia="Arial" w:cs="Arial"/>
          <w:b w:val="0"/>
          <w:bCs w:val="0"/>
          <w:i w:val="0"/>
          <w:iCs w:val="0"/>
          <w:noProof w:val="0"/>
          <w:color w:val="000000" w:themeColor="text1" w:themeTint="FF" w:themeShade="FF"/>
          <w:sz w:val="22"/>
          <w:szCs w:val="22"/>
          <w:lang w:val="fr"/>
        </w:rPr>
        <w:t xml:space="preserve">Envoi </w:t>
      </w:r>
      <w:r w:rsidRPr="381AADB1" w:rsidR="6B340C69">
        <w:rPr>
          <w:rFonts w:ascii="Arial" w:hAnsi="Arial" w:eastAsia="Arial" w:cs="Arial"/>
          <w:b w:val="0"/>
          <w:bCs w:val="0"/>
          <w:i w:val="0"/>
          <w:iCs w:val="0"/>
          <w:noProof w:val="0"/>
          <w:color w:val="000000" w:themeColor="text1" w:themeTint="FF" w:themeShade="FF"/>
          <w:sz w:val="22"/>
          <w:szCs w:val="22"/>
          <w:lang w:val="fr"/>
        </w:rPr>
        <w:t xml:space="preserve">des ressources et </w:t>
      </w:r>
      <w:r w:rsidRPr="381AADB1" w:rsidR="0E22BD44">
        <w:rPr>
          <w:rFonts w:ascii="Arial" w:hAnsi="Arial" w:eastAsia="Arial" w:cs="Arial"/>
          <w:b w:val="0"/>
          <w:bCs w:val="0"/>
          <w:i w:val="0"/>
          <w:iCs w:val="0"/>
          <w:noProof w:val="0"/>
          <w:color w:val="000000" w:themeColor="text1" w:themeTint="FF" w:themeShade="FF"/>
          <w:sz w:val="22"/>
          <w:szCs w:val="22"/>
          <w:lang w:val="fr"/>
        </w:rPr>
        <w:t>des instructions pour le bon déroulement de la séance.</w:t>
      </w:r>
    </w:p>
    <w:p w:rsidR="0E22BD44" w:rsidP="63989C76" w:rsidRDefault="0E22BD44" w14:paraId="285D19FE" w14:textId="198E83C7">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1"/>
          <w:bCs w:val="1"/>
          <w:i w:val="0"/>
          <w:iCs w:val="0"/>
          <w:noProof w:val="0"/>
          <w:color w:val="000000" w:themeColor="text1" w:themeTint="FF" w:themeShade="FF"/>
          <w:sz w:val="22"/>
          <w:szCs w:val="22"/>
          <w:lang w:val="fr"/>
        </w:rPr>
        <w:t>Pendant la formation</w:t>
      </w:r>
    </w:p>
    <w:p w:rsidR="0E22BD44" w:rsidP="63989C76" w:rsidRDefault="0E22BD44" w14:paraId="031D281A" w14:textId="1734CF11">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Le stagiaire se présente à la formation avec son ordinateur personnel.</w:t>
      </w:r>
    </w:p>
    <w:p w:rsidR="0E22BD44" w:rsidP="63989C76" w:rsidRDefault="0E22BD44" w14:paraId="4624CA9A" w14:textId="64CDE69F">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Évaluation tout au long de la formation (mise en situation, quiz, interrogation).</w:t>
      </w:r>
    </w:p>
    <w:p w:rsidR="0E22BD44" w:rsidP="63989C76" w:rsidRDefault="0E22BD44" w14:paraId="6D14C567" w14:textId="1B0F0343">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1"/>
          <w:bCs w:val="1"/>
          <w:i w:val="0"/>
          <w:iCs w:val="0"/>
          <w:noProof w:val="0"/>
          <w:color w:val="000000" w:themeColor="text1" w:themeTint="FF" w:themeShade="FF"/>
          <w:sz w:val="22"/>
          <w:szCs w:val="22"/>
          <w:lang w:val="fr"/>
        </w:rPr>
        <w:t>A la fin de la formation</w:t>
      </w:r>
    </w:p>
    <w:p w:rsidR="0E22BD44" w:rsidP="63989C76" w:rsidRDefault="0E22BD44" w14:paraId="1E495D89" w14:textId="60DC12D1">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Remise d’une attestation de formation.</w:t>
      </w:r>
    </w:p>
    <w:p w:rsidR="0E22BD44" w:rsidP="63989C76" w:rsidRDefault="0E22BD44" w14:paraId="3C7BB0BD" w14:textId="073EC357">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Questionnaire d’auto-évaluation.</w:t>
      </w:r>
    </w:p>
    <w:p w:rsidR="0E22BD44" w:rsidP="63989C76" w:rsidRDefault="0E22BD44" w14:paraId="1EB181E4" w14:textId="0541FCA3">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Questionnaire de satisfaction permettant d’évaluer la formation.</w:t>
      </w:r>
    </w:p>
    <w:p w:rsidR="0E22BD44" w:rsidP="63989C76" w:rsidRDefault="0E22BD44" w14:paraId="68B1D4C8" w14:textId="25C01273">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1"/>
          <w:bCs w:val="1"/>
          <w:i w:val="0"/>
          <w:iCs w:val="0"/>
          <w:noProof w:val="0"/>
          <w:color w:val="000000" w:themeColor="text1" w:themeTint="FF" w:themeShade="FF"/>
          <w:sz w:val="22"/>
          <w:szCs w:val="22"/>
          <w:lang w:val="fr"/>
        </w:rPr>
        <w:t>Après la formation</w:t>
      </w:r>
    </w:p>
    <w:p w:rsidR="0E22BD44" w:rsidP="63989C76" w:rsidRDefault="0E22BD44" w14:paraId="40D8A12E" w14:textId="0E5F97B9">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0E22BD44">
        <w:rPr>
          <w:rFonts w:ascii="Arial" w:hAnsi="Arial" w:eastAsia="Arial" w:cs="Arial"/>
          <w:b w:val="0"/>
          <w:bCs w:val="0"/>
          <w:i w:val="0"/>
          <w:iCs w:val="0"/>
          <w:noProof w:val="0"/>
          <w:color w:val="000000" w:themeColor="text1" w:themeTint="FF" w:themeShade="FF"/>
          <w:sz w:val="22"/>
          <w:szCs w:val="22"/>
          <w:lang w:val="fr"/>
        </w:rPr>
        <w:t>Questionnaire de satisfaction à froid (à 3 mois de la formation).</w:t>
      </w:r>
    </w:p>
    <w:p w:rsidR="3BAD8034" w:rsidP="63989C76" w:rsidRDefault="3BAD8034" w14:paraId="6F5F474F" w14:textId="6CCA733E">
      <w:pPr>
        <w:spacing w:before="120" w:line="276" w:lineRule="auto"/>
        <w:jc w:val="both"/>
        <w:rPr>
          <w:rFonts w:ascii="Arial" w:hAnsi="Arial" w:eastAsia="Arial" w:cs="Arial"/>
          <w:b w:val="0"/>
          <w:bCs w:val="0"/>
          <w:i w:val="0"/>
          <w:iCs w:val="0"/>
          <w:noProof w:val="0"/>
          <w:color w:val="CC0095"/>
          <w:sz w:val="26"/>
          <w:szCs w:val="26"/>
          <w:lang w:val="fr"/>
        </w:rPr>
      </w:pPr>
      <w:r w:rsidRPr="63989C76" w:rsidR="3BAD8034">
        <w:rPr>
          <w:rFonts w:ascii="Arial" w:hAnsi="Arial" w:eastAsia="Arial" w:cs="Arial"/>
          <w:b w:val="1"/>
          <w:bCs w:val="1"/>
          <w:i w:val="0"/>
          <w:iCs w:val="0"/>
          <w:noProof w:val="0"/>
          <w:color w:val="CC0095"/>
          <w:sz w:val="26"/>
          <w:szCs w:val="26"/>
          <w:lang w:val="fr"/>
        </w:rPr>
        <w:t>Accessibilité, inclusion</w:t>
      </w:r>
    </w:p>
    <w:p w:rsidR="3BAD8034" w:rsidP="63989C76" w:rsidRDefault="3BAD8034" w14:paraId="17E203A1" w14:textId="72A7A7DB">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3BAD8034">
        <w:rPr>
          <w:rFonts w:ascii="Arial" w:hAnsi="Arial" w:eastAsia="Arial" w:cs="Arial"/>
          <w:b w:val="0"/>
          <w:bCs w:val="0"/>
          <w:i w:val="0"/>
          <w:iCs w:val="0"/>
          <w:noProof w:val="0"/>
          <w:color w:val="000000" w:themeColor="text1" w:themeTint="FF" w:themeShade="FF"/>
          <w:sz w:val="22"/>
          <w:szCs w:val="22"/>
          <w:lang w:val="fr"/>
        </w:rPr>
        <w:t xml:space="preserve">Pour toutes nos formations, nous réalisons des études préalables à la formation pour adapter les locaux, les modalités pédagogiques et l’animation de la formation en fonction de la situation de handicap annoncée. </w:t>
      </w:r>
    </w:p>
    <w:p w:rsidR="3BAD8034" w:rsidP="63989C76" w:rsidRDefault="3BAD8034" w14:paraId="3C32D091" w14:textId="6802600B">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63989C76" w:rsidR="3BAD8034">
        <w:rPr>
          <w:rFonts w:ascii="Arial" w:hAnsi="Arial" w:eastAsia="Arial" w:cs="Arial"/>
          <w:b w:val="0"/>
          <w:bCs w:val="0"/>
          <w:i w:val="0"/>
          <w:iCs w:val="0"/>
          <w:noProof w:val="0"/>
          <w:color w:val="000000" w:themeColor="text1" w:themeTint="FF" w:themeShade="FF"/>
          <w:sz w:val="22"/>
          <w:szCs w:val="22"/>
          <w:lang w:val="fr"/>
        </w:rPr>
        <w:t>Nous sommes à votre écoute pour toute question ou besoin spécifique, contactez-nous :</w:t>
      </w:r>
      <w:r w:rsidRPr="63989C76" w:rsidR="3BAD8034">
        <w:rPr>
          <w:rFonts w:ascii="Arial" w:hAnsi="Arial" w:eastAsia="Arial" w:cs="Arial"/>
          <w:b w:val="1"/>
          <w:bCs w:val="1"/>
          <w:i w:val="0"/>
          <w:iCs w:val="0"/>
          <w:noProof w:val="0"/>
          <w:color w:val="000000" w:themeColor="text1" w:themeTint="FF" w:themeShade="FF"/>
          <w:sz w:val="22"/>
          <w:szCs w:val="22"/>
          <w:lang w:val="fr"/>
        </w:rPr>
        <w:t xml:space="preserve"> </w:t>
      </w:r>
      <w:hyperlink r:id="R466eb7282b114eaa">
        <w:r w:rsidRPr="63989C76" w:rsidR="3BAD8034">
          <w:rPr>
            <w:rStyle w:val="Hyperlink"/>
            <w:rFonts w:ascii="Arial" w:hAnsi="Arial" w:eastAsia="Arial" w:cs="Arial"/>
            <w:b w:val="1"/>
            <w:bCs w:val="1"/>
            <w:i w:val="0"/>
            <w:iCs w:val="0"/>
            <w:strike w:val="0"/>
            <w:dstrike w:val="0"/>
            <w:noProof w:val="0"/>
            <w:sz w:val="22"/>
            <w:szCs w:val="22"/>
            <w:lang w:val="fr"/>
          </w:rPr>
          <w:t>formation@cenotelie.fr</w:t>
        </w:r>
      </w:hyperlink>
    </w:p>
    <w:p xmlns:wp14="http://schemas.microsoft.com/office/word/2010/wordml" w:rsidRPr="00000000" w:rsidR="00000000" w:rsidDel="00000000" w:rsidP="00000000" w:rsidRDefault="00000000" w14:paraId="0000001D" wp14:textId="77777777">
      <w:pPr>
        <w:pStyle w:val="Heading2"/>
        <w:jc w:val="both"/>
        <w:rPr/>
      </w:pPr>
      <w:bookmarkStart w:name="_heading=h.4d34og8" w:colFirst="0" w:colLast="0" w:id="8"/>
      <w:bookmarkEnd w:id="8"/>
      <w:r w:rsidRPr="00000000" w:rsidDel="00000000" w:rsidR="00000000">
        <w:rPr>
          <w:rtl w:val="0"/>
        </w:rPr>
        <w:t xml:space="preserve">Méthodes mobilisées, évaluation</w:t>
      </w:r>
    </w:p>
    <w:p xmlns:wp14="http://schemas.microsoft.com/office/word/2010/wordml" w:rsidRPr="00000000" w:rsidR="00000000" w:rsidDel="00000000" w:rsidP="00000000" w:rsidRDefault="00000000" w14:paraId="0000001E" wp14:textId="77777777">
      <w:pPr>
        <w:jc w:val="both"/>
        <w:rPr>
          <w:color w:val="000000"/>
        </w:rPr>
      </w:pPr>
      <w:r w:rsidRPr="4623CD5E" w:rsidR="00000000">
        <w:rPr>
          <w:color w:val="000000" w:themeColor="text1" w:themeTint="FF" w:themeShade="FF"/>
        </w:rPr>
        <w:t>Plusieurs modalités pédagogiques sont mises en place en fonction du niveau des participants et de la taille du groupe : exercices pratiques, discussions guidées, codéveloppement, coaching individuel etc. Plusieurs projets à réaliser en autonomie sont proposés dans l'objectif de consolider les connaissances du langage. La validation des acquis et l’évaluation est faite par le formateur tout au long de l’apprentissage (travail sur des cas pratiques, quiz).</w:t>
      </w:r>
    </w:p>
    <w:p w:rsidR="59D2CAA1" w:rsidP="4623CD5E" w:rsidRDefault="59D2CAA1" w14:paraId="0B6073B2" w14:textId="51C1A719">
      <w:pPr>
        <w:spacing w:before="120" w:line="276" w:lineRule="auto"/>
        <w:jc w:val="both"/>
        <w:rPr>
          <w:rFonts w:ascii="Arial" w:hAnsi="Arial" w:eastAsia="Arial" w:cs="Arial"/>
          <w:b w:val="1"/>
          <w:bCs w:val="1"/>
          <w:i w:val="0"/>
          <w:iCs w:val="0"/>
          <w:noProof w:val="0"/>
          <w:color w:val="CC0095"/>
          <w:sz w:val="26"/>
          <w:szCs w:val="26"/>
          <w:lang w:val="fr"/>
        </w:rPr>
      </w:pPr>
      <w:r w:rsidRPr="4623CD5E" w:rsidR="59D2CAA1">
        <w:rPr>
          <w:rFonts w:ascii="Arial" w:hAnsi="Arial" w:eastAsia="Arial" w:cs="Arial"/>
          <w:b w:val="1"/>
          <w:bCs w:val="1"/>
          <w:i w:val="0"/>
          <w:iCs w:val="0"/>
          <w:noProof w:val="0"/>
          <w:color w:val="CC0095"/>
          <w:sz w:val="26"/>
          <w:szCs w:val="26"/>
          <w:lang w:val="fr"/>
        </w:rPr>
        <w:t>Indicateurs de résultat</w:t>
      </w:r>
    </w:p>
    <w:p w:rsidR="59D2CAA1" w:rsidP="4623CD5E" w:rsidRDefault="59D2CAA1" w14:paraId="40BA198F" w14:textId="16A56EC0">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4623CD5E" w:rsidR="59D2CAA1">
        <w:rPr>
          <w:rFonts w:ascii="Arial" w:hAnsi="Arial" w:eastAsia="Arial" w:cs="Arial"/>
          <w:b w:val="1"/>
          <w:bCs w:val="1"/>
          <w:i w:val="0"/>
          <w:iCs w:val="0"/>
          <w:noProof w:val="0"/>
          <w:color w:val="000000" w:themeColor="text1" w:themeTint="FF" w:themeShade="FF"/>
          <w:sz w:val="22"/>
          <w:szCs w:val="22"/>
          <w:lang w:val="fr"/>
        </w:rPr>
        <w:t>Qualité de l’animation</w:t>
      </w:r>
      <w:r w:rsidRPr="4623CD5E" w:rsidR="59D2CAA1">
        <w:rPr>
          <w:rFonts w:ascii="Arial" w:hAnsi="Arial" w:eastAsia="Arial" w:cs="Arial"/>
          <w:b w:val="0"/>
          <w:bCs w:val="0"/>
          <w:i w:val="0"/>
          <w:iCs w:val="0"/>
          <w:noProof w:val="0"/>
          <w:color w:val="000000" w:themeColor="text1" w:themeTint="FF" w:themeShade="FF"/>
          <w:sz w:val="22"/>
          <w:szCs w:val="22"/>
          <w:lang w:val="fr"/>
        </w:rPr>
        <w:t xml:space="preserve"> : 4.8/5</w:t>
      </w:r>
    </w:p>
    <w:p w:rsidR="59D2CAA1" w:rsidP="4623CD5E" w:rsidRDefault="59D2CAA1" w14:paraId="63EBD1F4" w14:textId="5FAADC29">
      <w:pPr>
        <w:spacing w:before="120" w:line="276" w:lineRule="auto"/>
        <w:jc w:val="both"/>
        <w:rPr>
          <w:rFonts w:ascii="Arial" w:hAnsi="Arial" w:eastAsia="Arial" w:cs="Arial"/>
          <w:b w:val="0"/>
          <w:bCs w:val="0"/>
          <w:i w:val="0"/>
          <w:iCs w:val="0"/>
          <w:noProof w:val="0"/>
          <w:color w:val="000000" w:themeColor="text1" w:themeTint="FF" w:themeShade="FF"/>
          <w:sz w:val="22"/>
          <w:szCs w:val="22"/>
          <w:lang w:val="fr"/>
        </w:rPr>
      </w:pPr>
      <w:r w:rsidRPr="4623CD5E" w:rsidR="59D2CAA1">
        <w:rPr>
          <w:rFonts w:ascii="Arial" w:hAnsi="Arial" w:eastAsia="Arial" w:cs="Arial"/>
          <w:b w:val="1"/>
          <w:bCs w:val="1"/>
          <w:i w:val="0"/>
          <w:iCs w:val="0"/>
          <w:noProof w:val="0"/>
          <w:color w:val="000000" w:themeColor="text1" w:themeTint="FF" w:themeShade="FF"/>
          <w:sz w:val="22"/>
          <w:szCs w:val="22"/>
          <w:lang w:val="fr"/>
        </w:rPr>
        <w:t>Taux de satisfaction</w:t>
      </w:r>
      <w:r w:rsidRPr="4623CD5E" w:rsidR="59D2CAA1">
        <w:rPr>
          <w:rFonts w:ascii="Arial" w:hAnsi="Arial" w:eastAsia="Arial" w:cs="Arial"/>
          <w:b w:val="0"/>
          <w:bCs w:val="0"/>
          <w:i w:val="0"/>
          <w:iCs w:val="0"/>
          <w:noProof w:val="0"/>
          <w:color w:val="000000" w:themeColor="text1" w:themeTint="FF" w:themeShade="FF"/>
          <w:sz w:val="22"/>
          <w:szCs w:val="22"/>
          <w:lang w:val="fr"/>
        </w:rPr>
        <w:t xml:space="preserve"> : 4.9/5</w:t>
      </w:r>
    </w:p>
    <w:p xmlns:wp14="http://schemas.microsoft.com/office/word/2010/wordml" w:rsidRPr="00000000" w:rsidR="00000000" w:rsidDel="00000000" w:rsidP="00000000" w:rsidRDefault="00000000" w14:paraId="0000001F" wp14:textId="77777777">
      <w:pPr>
        <w:pStyle w:val="Heading2"/>
        <w:jc w:val="both"/>
        <w:rPr/>
      </w:pPr>
      <w:bookmarkStart w:name="_heading=h.17dp8vu" w:colFirst="0" w:colLast="0" w:id="9"/>
      <w:bookmarkEnd w:id="9"/>
      <w:r w:rsidRPr="00000000" w:rsidDel="00000000" w:rsidR="00000000">
        <w:rPr>
          <w:rtl w:val="0"/>
        </w:rPr>
        <w:t xml:space="preserve">Programme</w:t>
      </w:r>
    </w:p>
    <w:p xmlns:wp14="http://schemas.microsoft.com/office/word/2010/wordml"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b w:val="1"/>
          <w:color w:val="000000"/>
        </w:rPr>
      </w:pPr>
      <w:r w:rsidRPr="00000000" w:rsidDel="00000000" w:rsidR="00000000">
        <w:rPr>
          <w:b w:val="1"/>
          <w:color w:val="000000"/>
          <w:rtl w:val="0"/>
        </w:rPr>
        <w:t xml:space="preserve">Module 1 - Introduction</w:t>
      </w:r>
    </w:p>
    <w:p xmlns:wp14="http://schemas.microsoft.com/office/word/2010/wordml" w:rsidRPr="00000000" w:rsidR="00000000" w:rsidDel="00000000" w:rsidP="00000000" w:rsidRDefault="00000000" w14:paraId="00000021" wp14:textId="77777777">
      <w:pPr>
        <w:numPr>
          <w:ilvl w:val="0"/>
          <w:numId w:val="2"/>
        </w:numPr>
        <w:spacing w:before="240" w:after="240" w:lineRule="auto"/>
        <w:ind w:left="720" w:hanging="360"/>
        <w:rPr>
          <w:color w:val="000000"/>
        </w:rPr>
      </w:pPr>
      <w:r w:rsidRPr="00000000" w:rsidDel="00000000" w:rsidR="00000000">
        <w:rPr>
          <w:color w:val="000000"/>
          <w:rtl w:val="0"/>
        </w:rPr>
        <w:t xml:space="preserve">Révision des connaissances Rust de base</w:t>
      </w:r>
    </w:p>
    <w:p xmlns:wp14="http://schemas.microsoft.com/office/word/2010/wordml" w:rsidRPr="00000000" w:rsidR="00000000" w:rsidDel="00000000" w:rsidP="00000000" w:rsidRDefault="00000000" w14:paraId="00000022" wp14:textId="77777777">
      <w:pPr>
        <w:spacing w:before="0" w:lineRule="auto"/>
        <w:jc w:val="both"/>
        <w:rPr>
          <w:b w:val="1"/>
          <w:color w:val="000000"/>
        </w:rPr>
      </w:pPr>
      <w:r w:rsidRPr="00000000" w:rsidDel="00000000" w:rsidR="00000000">
        <w:rPr>
          <w:b w:val="1"/>
          <w:color w:val="000000"/>
          <w:rtl w:val="0"/>
        </w:rPr>
        <w:t xml:space="preserve">Module 2 - Programmation avancée</w:t>
      </w:r>
    </w:p>
    <w:p xmlns:wp14="http://schemas.microsoft.com/office/word/2010/wordml" w:rsidRPr="00000000" w:rsidR="00000000" w:rsidDel="00000000" w:rsidP="00000000" w:rsidRDefault="00000000" w14:paraId="00000023" wp14:textId="77777777">
      <w:pPr>
        <w:numPr>
          <w:ilvl w:val="0"/>
          <w:numId w:val="3"/>
        </w:numPr>
        <w:spacing w:before="240" w:after="0" w:afterAutospacing="0" w:lineRule="auto"/>
        <w:ind w:left="720" w:hanging="360"/>
        <w:rPr>
          <w:color w:val="000000"/>
        </w:rPr>
      </w:pPr>
      <w:r w:rsidRPr="00000000" w:rsidDel="00000000" w:rsidR="00000000">
        <w:rPr>
          <w:color w:val="000000"/>
          <w:rtl w:val="0"/>
        </w:rPr>
        <w:t xml:space="preserve">Constantes calculées (fonctions const)</w:t>
      </w:r>
    </w:p>
    <w:p xmlns:wp14="http://schemas.microsoft.com/office/word/2010/wordml" w:rsidRPr="00000000" w:rsidR="00000000" w:rsidDel="00000000" w:rsidP="00000000" w:rsidRDefault="00000000" w14:paraId="00000024" wp14:textId="77777777">
      <w:pPr>
        <w:numPr>
          <w:ilvl w:val="0"/>
          <w:numId w:val="3"/>
        </w:numPr>
        <w:spacing w:before="0" w:beforeAutospacing="0" w:after="0" w:afterAutospacing="0" w:lineRule="auto"/>
        <w:ind w:left="720" w:hanging="360"/>
        <w:rPr>
          <w:color w:val="000000"/>
        </w:rPr>
      </w:pPr>
      <w:r w:rsidRPr="00000000" w:rsidDel="00000000" w:rsidR="00000000">
        <w:rPr>
          <w:color w:val="000000"/>
          <w:rtl w:val="0"/>
        </w:rPr>
        <w:t xml:space="preserve">Réflexivité (Any et TypeId)</w:t>
      </w:r>
    </w:p>
    <w:p xmlns:wp14="http://schemas.microsoft.com/office/word/2010/wordml" w:rsidRPr="00000000" w:rsidR="00000000" w:rsidDel="00000000" w:rsidP="00000000" w:rsidRDefault="00000000" w14:paraId="00000025" wp14:textId="77777777">
      <w:pPr>
        <w:numPr>
          <w:ilvl w:val="0"/>
          <w:numId w:val="3"/>
        </w:numPr>
        <w:spacing w:before="0" w:beforeAutospacing="0" w:after="240" w:lineRule="auto"/>
        <w:ind w:left="720" w:hanging="360"/>
        <w:rPr>
          <w:color w:val="000000"/>
        </w:rPr>
      </w:pPr>
      <w:r w:rsidRPr="00000000" w:rsidDel="00000000" w:rsidR="00000000">
        <w:rPr>
          <w:color w:val="000000"/>
          <w:rtl w:val="0"/>
        </w:rPr>
        <w:t xml:space="preserve">Mémoire non-move (pin et unpin)</w:t>
      </w:r>
    </w:p>
    <w:p xmlns:wp14="http://schemas.microsoft.com/office/word/2010/wordml" w:rsidRPr="00000000" w:rsidR="00000000" w:rsidDel="00000000" w:rsidP="00000000" w:rsidRDefault="00000000" w14:paraId="00000026" wp14:textId="77777777">
      <w:pPr>
        <w:spacing w:before="0" w:lineRule="auto"/>
        <w:jc w:val="both"/>
        <w:rPr>
          <w:b w:val="1"/>
          <w:color w:val="000000"/>
        </w:rPr>
      </w:pPr>
      <w:r w:rsidRPr="00000000" w:rsidDel="00000000" w:rsidR="00000000">
        <w:rPr>
          <w:b w:val="1"/>
          <w:color w:val="000000"/>
          <w:rtl w:val="0"/>
        </w:rPr>
        <w:t xml:space="preserve">Module 3 - Programmation asynchrone</w:t>
      </w:r>
    </w:p>
    <w:p xmlns:wp14="http://schemas.microsoft.com/office/word/2010/wordml" w:rsidRPr="00000000" w:rsidR="00000000" w:rsidDel="00000000" w:rsidP="00000000" w:rsidRDefault="00000000" w14:paraId="00000027" wp14:textId="77777777">
      <w:pPr>
        <w:numPr>
          <w:ilvl w:val="0"/>
          <w:numId w:val="6"/>
        </w:numPr>
        <w:spacing w:before="240" w:after="0" w:afterAutospacing="0" w:lineRule="auto"/>
        <w:ind w:left="720" w:hanging="360"/>
        <w:rPr>
          <w:color w:val="000000"/>
        </w:rPr>
      </w:pPr>
      <w:r w:rsidRPr="00000000" w:rsidDel="00000000" w:rsidR="00000000">
        <w:rPr>
          <w:color w:val="000000"/>
          <w:rtl w:val="0"/>
        </w:rPr>
        <w:t xml:space="preserve">Fonctions async</w:t>
      </w:r>
    </w:p>
    <w:p xmlns:wp14="http://schemas.microsoft.com/office/word/2010/wordml" w:rsidRPr="00000000" w:rsidR="00000000" w:rsidDel="00000000" w:rsidP="00000000" w:rsidRDefault="00000000" w14:paraId="00000028" wp14:textId="77777777">
      <w:pPr>
        <w:numPr>
          <w:ilvl w:val="0"/>
          <w:numId w:val="6"/>
        </w:numPr>
        <w:spacing w:before="0" w:beforeAutospacing="0" w:after="0" w:afterAutospacing="0" w:lineRule="auto"/>
        <w:ind w:left="720" w:hanging="360"/>
        <w:rPr>
          <w:color w:val="000000"/>
        </w:rPr>
      </w:pPr>
      <w:r w:rsidRPr="00000000" w:rsidDel="00000000" w:rsidR="00000000">
        <w:rPr>
          <w:color w:val="000000"/>
          <w:rtl w:val="0"/>
        </w:rPr>
        <w:t xml:space="preserve">Runtimes tokio et async-std</w:t>
      </w:r>
    </w:p>
    <w:p xmlns:wp14="http://schemas.microsoft.com/office/word/2010/wordml" w:rsidRPr="00000000" w:rsidR="00000000" w:rsidDel="00000000" w:rsidP="00000000" w:rsidRDefault="00000000" w14:paraId="00000029" wp14:textId="77777777">
      <w:pPr>
        <w:numPr>
          <w:ilvl w:val="0"/>
          <w:numId w:val="6"/>
        </w:numPr>
        <w:spacing w:before="0" w:beforeAutospacing="0" w:after="0" w:afterAutospacing="0" w:lineRule="auto"/>
        <w:ind w:left="720" w:hanging="360"/>
        <w:rPr>
          <w:color w:val="000000"/>
        </w:rPr>
      </w:pPr>
      <w:r w:rsidRPr="00000000" w:rsidDel="00000000" w:rsidR="00000000">
        <w:rPr>
          <w:color w:val="000000"/>
          <w:rtl w:val="0"/>
        </w:rPr>
        <w:t xml:space="preserve">IO asynchrone</w:t>
      </w:r>
    </w:p>
    <w:p xmlns:wp14="http://schemas.microsoft.com/office/word/2010/wordml" w:rsidRPr="00000000" w:rsidR="00000000" w:rsidDel="00000000" w:rsidP="00000000" w:rsidRDefault="00000000" w14:paraId="0000002A" wp14:textId="77777777">
      <w:pPr>
        <w:numPr>
          <w:ilvl w:val="0"/>
          <w:numId w:val="6"/>
        </w:numPr>
        <w:spacing w:before="0" w:beforeAutospacing="0" w:after="240" w:lineRule="auto"/>
        <w:ind w:left="720" w:hanging="360"/>
        <w:rPr>
          <w:color w:val="000000"/>
        </w:rPr>
      </w:pPr>
      <w:r w:rsidRPr="00000000" w:rsidDel="00000000" w:rsidR="00000000">
        <w:rPr>
          <w:color w:val="000000"/>
          <w:rtl w:val="0"/>
        </w:rPr>
        <w:t xml:space="preserve">Programmation orientée agent avec Actix</w:t>
      </w:r>
    </w:p>
    <w:p xmlns:wp14="http://schemas.microsoft.com/office/word/2010/wordml" w:rsidRPr="00000000" w:rsidR="00000000" w:rsidDel="00000000" w:rsidP="00000000" w:rsidRDefault="00000000" w14:paraId="0000002B" wp14:textId="77777777">
      <w:pPr>
        <w:spacing w:before="0" w:lineRule="auto"/>
        <w:jc w:val="both"/>
        <w:rPr>
          <w:b w:val="1"/>
          <w:color w:val="000000"/>
        </w:rPr>
      </w:pPr>
      <w:r w:rsidRPr="00000000" w:rsidDel="00000000" w:rsidR="00000000">
        <w:rPr>
          <w:b w:val="1"/>
          <w:color w:val="000000"/>
          <w:rtl w:val="0"/>
        </w:rPr>
        <w:t xml:space="preserve">Module 4 - Préparation à l'embarqué</w:t>
      </w:r>
    </w:p>
    <w:p xmlns:wp14="http://schemas.microsoft.com/office/word/2010/wordml" w:rsidRPr="00000000" w:rsidR="00000000" w:rsidDel="00000000" w:rsidP="00000000" w:rsidRDefault="00000000" w14:paraId="0000002C" wp14:textId="77777777">
      <w:pPr>
        <w:numPr>
          <w:ilvl w:val="0"/>
          <w:numId w:val="1"/>
        </w:numPr>
        <w:spacing w:before="240" w:after="0" w:afterAutospacing="0" w:lineRule="auto"/>
        <w:ind w:left="720" w:hanging="360"/>
        <w:rPr>
          <w:color w:val="000000"/>
        </w:rPr>
      </w:pPr>
      <w:r w:rsidRPr="00000000" w:rsidDel="00000000" w:rsidR="00000000">
        <w:rPr>
          <w:color w:val="000000"/>
          <w:rtl w:val="0"/>
        </w:rPr>
        <w:t xml:space="preserve">Programmation no-std</w:t>
      </w:r>
    </w:p>
    <w:p xmlns:wp14="http://schemas.microsoft.com/office/word/2010/wordml" w:rsidRPr="00000000" w:rsidR="00000000" w:rsidDel="00000000" w:rsidP="00000000" w:rsidRDefault="00000000" w14:paraId="0000002D" wp14:textId="77777777">
      <w:pPr>
        <w:numPr>
          <w:ilvl w:val="0"/>
          <w:numId w:val="1"/>
        </w:numPr>
        <w:spacing w:before="0" w:beforeAutospacing="0" w:after="0" w:afterAutospacing="0" w:lineRule="auto"/>
        <w:ind w:left="720" w:hanging="360"/>
        <w:rPr>
          <w:color w:val="000000"/>
        </w:rPr>
      </w:pPr>
      <w:r w:rsidRPr="00000000" w:rsidDel="00000000" w:rsidR="00000000">
        <w:rPr>
          <w:color w:val="000000"/>
          <w:rtl w:val="0"/>
        </w:rPr>
        <w:t xml:space="preserve">Collections avec allocation dynamique (alloc)</w:t>
      </w:r>
    </w:p>
    <w:p xmlns:wp14="http://schemas.microsoft.com/office/word/2010/wordml" w:rsidRPr="00000000" w:rsidR="00000000" w:rsidDel="00000000" w:rsidP="00000000" w:rsidRDefault="00000000" w14:paraId="0000002E" wp14:textId="77777777">
      <w:pPr>
        <w:numPr>
          <w:ilvl w:val="0"/>
          <w:numId w:val="1"/>
        </w:numPr>
        <w:spacing w:before="0" w:beforeAutospacing="0" w:after="240" w:lineRule="auto"/>
        <w:ind w:left="720" w:hanging="360"/>
        <w:rPr>
          <w:color w:val="000000"/>
        </w:rPr>
      </w:pPr>
      <w:r w:rsidRPr="00000000" w:rsidDel="00000000" w:rsidR="00000000">
        <w:rPr>
          <w:color w:val="000000"/>
          <w:rtl w:val="0"/>
        </w:rPr>
        <w:t xml:space="preserve">Collections sans allocation dynamique (heapless)</w:t>
      </w:r>
    </w:p>
    <w:p xmlns:wp14="http://schemas.microsoft.com/office/word/2010/wordml" w:rsidRPr="00000000" w:rsidR="00000000" w:rsidDel="00000000" w:rsidP="00000000" w:rsidRDefault="00000000" w14:paraId="0000002F" wp14:textId="77777777">
      <w:pPr>
        <w:spacing w:before="0" w:lineRule="auto"/>
        <w:jc w:val="both"/>
        <w:rPr>
          <w:b w:val="1"/>
          <w:color w:val="000000"/>
        </w:rPr>
      </w:pPr>
      <w:r w:rsidRPr="00000000" w:rsidDel="00000000" w:rsidR="00000000">
        <w:rPr>
          <w:b w:val="1"/>
          <w:color w:val="000000"/>
          <w:rtl w:val="0"/>
        </w:rPr>
        <w:t xml:space="preserve">Module 5 - Programmation graphique</w:t>
      </w:r>
    </w:p>
    <w:p xmlns:wp14="http://schemas.microsoft.com/office/word/2010/wordml" w:rsidRPr="00000000" w:rsidR="00000000" w:rsidDel="00000000" w:rsidP="00000000" w:rsidRDefault="00000000" w14:paraId="00000030" wp14:textId="77777777">
      <w:pPr>
        <w:numPr>
          <w:ilvl w:val="0"/>
          <w:numId w:val="5"/>
        </w:numPr>
        <w:spacing w:before="240" w:after="0" w:afterAutospacing="0" w:lineRule="auto"/>
        <w:ind w:left="720" w:hanging="360"/>
        <w:rPr>
          <w:color w:val="000000"/>
        </w:rPr>
      </w:pPr>
      <w:r w:rsidRPr="00000000" w:rsidDel="00000000" w:rsidR="00000000">
        <w:rPr>
          <w:color w:val="000000"/>
          <w:rtl w:val="0"/>
        </w:rPr>
        <w:t xml:space="preserve">Tour d'horizon de l'écosystème</w:t>
      </w:r>
    </w:p>
    <w:p xmlns:wp14="http://schemas.microsoft.com/office/word/2010/wordml" w:rsidRPr="00000000" w:rsidR="00000000" w:rsidDel="00000000" w:rsidP="00000000" w:rsidRDefault="00000000" w14:paraId="00000031" wp14:textId="77777777">
      <w:pPr>
        <w:numPr>
          <w:ilvl w:val="0"/>
          <w:numId w:val="5"/>
        </w:numPr>
        <w:spacing w:before="0" w:beforeAutospacing="0" w:after="0" w:afterAutospacing="0" w:lineRule="auto"/>
        <w:ind w:left="720" w:hanging="360"/>
        <w:rPr>
          <w:color w:val="000000"/>
        </w:rPr>
      </w:pPr>
      <w:r w:rsidRPr="00000000" w:rsidDel="00000000" w:rsidR="00000000">
        <w:rPr>
          <w:color w:val="000000"/>
          <w:rtl w:val="0"/>
        </w:rPr>
        <w:t xml:space="preserve">Interfaces système (GUI)</w:t>
      </w:r>
    </w:p>
    <w:p xmlns:wp14="http://schemas.microsoft.com/office/word/2010/wordml" w:rsidRPr="00000000" w:rsidR="00000000" w:rsidDel="00000000" w:rsidP="00000000" w:rsidRDefault="00000000" w14:paraId="00000032" wp14:textId="77777777">
      <w:pPr>
        <w:numPr>
          <w:ilvl w:val="1"/>
          <w:numId w:val="5"/>
        </w:numPr>
        <w:spacing w:before="0" w:beforeAutospacing="0" w:after="0" w:afterAutospacing="0" w:lineRule="auto"/>
        <w:ind w:left="1440" w:hanging="360"/>
        <w:rPr>
          <w:color w:val="000000"/>
        </w:rPr>
      </w:pPr>
      <w:r w:rsidRPr="00000000" w:rsidDel="00000000" w:rsidR="00000000">
        <w:rPr>
          <w:color w:val="000000"/>
          <w:rtl w:val="0"/>
        </w:rPr>
        <w:t xml:space="preserve">druid et piet</w:t>
      </w:r>
    </w:p>
    <w:p xmlns:wp14="http://schemas.microsoft.com/office/word/2010/wordml" w:rsidRPr="00000000" w:rsidR="00000000" w:rsidDel="00000000" w:rsidP="00000000" w:rsidRDefault="00000000" w14:paraId="00000033" wp14:textId="77777777">
      <w:pPr>
        <w:numPr>
          <w:ilvl w:val="1"/>
          <w:numId w:val="5"/>
        </w:numPr>
        <w:spacing w:before="0" w:beforeAutospacing="0" w:after="240" w:lineRule="auto"/>
        <w:ind w:left="1440" w:hanging="360"/>
        <w:rPr>
          <w:color w:val="000000"/>
        </w:rPr>
      </w:pPr>
      <w:r w:rsidRPr="00000000" w:rsidDel="00000000" w:rsidR="00000000">
        <w:rPr>
          <w:color w:val="000000"/>
          <w:rtl w:val="0"/>
        </w:rPr>
        <w:t xml:space="preserve">Azul</w:t>
      </w:r>
    </w:p>
    <w:p xmlns:wp14="http://schemas.microsoft.com/office/word/2010/wordml" w:rsidRPr="00000000" w:rsidR="00000000" w:rsidDel="00000000" w:rsidP="00000000" w:rsidRDefault="00000000" w14:paraId="00000034" wp14:textId="77777777">
      <w:pPr>
        <w:spacing w:before="0" w:lineRule="auto"/>
        <w:jc w:val="both"/>
        <w:rPr>
          <w:b w:val="1"/>
          <w:color w:val="000000"/>
        </w:rPr>
      </w:pPr>
      <w:r w:rsidRPr="00000000" w:rsidDel="00000000" w:rsidR="00000000">
        <w:rPr>
          <w:b w:val="1"/>
          <w:color w:val="000000"/>
          <w:rtl w:val="0"/>
        </w:rPr>
        <w:t xml:space="preserve">Module 6 - Programmation pour le web</w:t>
      </w:r>
    </w:p>
    <w:p xmlns:wp14="http://schemas.microsoft.com/office/word/2010/wordml" w:rsidRPr="00000000" w:rsidR="00000000" w:rsidDel="00000000" w:rsidP="00000000" w:rsidRDefault="00000000" w14:paraId="00000035" wp14:textId="77777777">
      <w:pPr>
        <w:numPr>
          <w:ilvl w:val="0"/>
          <w:numId w:val="4"/>
        </w:numPr>
        <w:spacing w:before="240" w:after="0" w:afterAutospacing="0" w:lineRule="auto"/>
        <w:ind w:left="720" w:hanging="360"/>
        <w:rPr>
          <w:color w:val="000000"/>
        </w:rPr>
      </w:pPr>
      <w:r w:rsidRPr="00000000" w:rsidDel="00000000" w:rsidR="00000000">
        <w:rPr>
          <w:color w:val="000000"/>
          <w:rtl w:val="0"/>
        </w:rPr>
        <w:t xml:space="preserve">Accès à une base SQL avec diesel</w:t>
      </w:r>
    </w:p>
    <w:p xmlns:wp14="http://schemas.microsoft.com/office/word/2010/wordml" w:rsidRPr="00000000" w:rsidR="00000000" w:rsidDel="00000000" w:rsidP="00000000" w:rsidRDefault="00000000" w14:paraId="00000036" wp14:textId="77777777">
      <w:pPr>
        <w:numPr>
          <w:ilvl w:val="0"/>
          <w:numId w:val="4"/>
        </w:numPr>
        <w:spacing w:before="0" w:beforeAutospacing="0" w:after="0" w:afterAutospacing="0" w:lineRule="auto"/>
        <w:ind w:left="720" w:hanging="360"/>
        <w:rPr>
          <w:color w:val="000000"/>
        </w:rPr>
      </w:pPr>
      <w:r w:rsidRPr="00000000" w:rsidDel="00000000" w:rsidR="00000000">
        <w:rPr>
          <w:color w:val="000000"/>
          <w:rtl w:val="0"/>
        </w:rPr>
        <w:t xml:space="preserve">Serveur web</w:t>
      </w:r>
    </w:p>
    <w:p xmlns:wp14="http://schemas.microsoft.com/office/word/2010/wordml" w:rsidRPr="00000000" w:rsidR="00000000" w:rsidDel="00000000" w:rsidP="00000000" w:rsidRDefault="00000000" w14:paraId="00000037" wp14:textId="77777777">
      <w:pPr>
        <w:numPr>
          <w:ilvl w:val="1"/>
          <w:numId w:val="4"/>
        </w:numPr>
        <w:spacing w:before="0" w:beforeAutospacing="0" w:after="0" w:afterAutospacing="0" w:lineRule="auto"/>
        <w:ind w:left="1440" w:hanging="360"/>
        <w:rPr>
          <w:color w:val="000000"/>
        </w:rPr>
      </w:pPr>
      <w:r w:rsidRPr="00000000" w:rsidDel="00000000" w:rsidR="00000000">
        <w:rPr>
          <w:color w:val="000000"/>
          <w:rtl w:val="0"/>
        </w:rPr>
        <w:t xml:space="preserve">Rocket et Actix-web</w:t>
      </w:r>
    </w:p>
    <w:p xmlns:wp14="http://schemas.microsoft.com/office/word/2010/wordml" w:rsidRPr="00000000" w:rsidR="00000000" w:rsidDel="00000000" w:rsidP="00000000" w:rsidRDefault="00000000" w14:paraId="00000038" wp14:textId="77777777">
      <w:pPr>
        <w:numPr>
          <w:ilvl w:val="0"/>
          <w:numId w:val="4"/>
        </w:numPr>
        <w:spacing w:before="0" w:beforeAutospacing="0" w:after="240" w:lineRule="auto"/>
        <w:ind w:left="720" w:hanging="360"/>
        <w:rPr>
          <w:color w:val="000000"/>
        </w:rPr>
      </w:pPr>
      <w:r w:rsidRPr="00000000" w:rsidDel="00000000" w:rsidR="00000000">
        <w:rPr>
          <w:color w:val="000000"/>
          <w:rtl w:val="0"/>
        </w:rPr>
        <w:t xml:space="preserve">Rust dans le browser avec WebAssembly</w:t>
      </w:r>
      <w:r w:rsidRPr="00000000" w:rsidDel="00000000" w:rsidR="00000000">
        <w:rPr>
          <w:rtl w:val="0"/>
        </w:rPr>
      </w:r>
    </w:p>
    <w:p xmlns:wp14="http://schemas.microsoft.com/office/word/2010/wordml" w:rsidRPr="00000000" w:rsidR="00000000" w:rsidDel="00000000" w:rsidP="00000000" w:rsidRDefault="00000000" w14:paraId="00000039" wp14:textId="77777777">
      <w:pPr>
        <w:pStyle w:val="Heading2"/>
        <w:rPr>
          <w:color w:val="cc0095"/>
        </w:rPr>
      </w:pPr>
      <w:bookmarkStart w:name="_heading=h.3rdcrjn" w:colFirst="0" w:colLast="0" w:id="10"/>
      <w:bookmarkEnd w:id="10"/>
      <w:r w:rsidRPr="00000000" w:rsidDel="00000000" w:rsidR="00000000">
        <w:rPr>
          <w:rtl w:val="0"/>
        </w:rPr>
        <w:t xml:space="preserve">Le formateur</w:t>
      </w:r>
      <w:r w:rsidRPr="00000000" w:rsidDel="00000000" w:rsidR="00000000">
        <w:rPr>
          <w:rtl w:val="0"/>
        </w:rPr>
      </w:r>
    </w:p>
    <w:p xmlns:wp14="http://schemas.microsoft.com/office/word/2010/wordml"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hd w:val="clear" w:fill="auto"/>
        <w:ind w:right="0"/>
        <w:jc w:val="both"/>
        <w:rPr>
          <w:color w:val="000000"/>
        </w:rPr>
      </w:pPr>
      <w:r w:rsidRPr="00000000" w:rsidDel="00000000" w:rsidR="00000000">
        <w:rPr>
          <w:color w:val="000000"/>
          <w:rtl w:val="0"/>
        </w:rPr>
        <w:t xml:space="preserve">Laurent Wouters est cofondateur de Cénotélie et un chercheur et formateur dédié. Laurent pratique ce langage au quotidien depuis plusieurs années, notamment dans le cadre du développement d’une plateforme en ligne pour le suivi de la croissance des cultures agricoles sur la base de l’analyse d’images satellite. Il s’agit d’un produit industriel complexe, dont tous les composants côté serveur sont écrits en Rust. Laurent détient un titre de doctorat en Théorie des langages. Par ailleurs, il a participé à l’encadrement de plusieurs travaux de stage et de thèse. Avant de devenir un formateur professionnel, il s’est forgé une expérience en tant qu’enseignant dans plusieurs grandes universités parisiennes, dont l’Ecole Centrale de Paris.</w:t>
      </w:r>
    </w:p>
    <w:p xmlns:wp14="http://schemas.microsoft.com/office/word/2010/wordml" w:rsidRPr="00000000" w:rsidR="00000000" w:rsidDel="00000000" w:rsidP="00000000" w:rsidRDefault="00000000" w14:paraId="0000003B" wp14:textId="77777777">
      <w:pPr>
        <w:pBdr>
          <w:top w:val="nil" w:sz="0" w:space="0"/>
          <w:left w:val="nil" w:sz="0" w:space="0"/>
          <w:bottom w:val="nil" w:sz="0" w:space="0"/>
          <w:right w:val="nil" w:sz="0" w:space="0"/>
          <w:between w:val="nil" w:sz="0" w:space="0"/>
        </w:pBdr>
        <w:shd w:val="clear" w:fill="auto"/>
        <w:ind w:right="0"/>
        <w:jc w:val="both"/>
        <w:rPr/>
      </w:pPr>
      <w:r w:rsidRPr="00000000" w:rsidDel="00000000" w:rsidR="00000000">
        <w:rPr>
          <w:color w:val="000000"/>
          <w:rtl w:val="0"/>
        </w:rPr>
        <w:t xml:space="preserve">Contactez le formateur : </w:t>
      </w:r>
      <w:r w:rsidRPr="00000000" w:rsidDel="00000000" w:rsidR="00000000">
        <w:rPr>
          <w:rtl w:val="0"/>
        </w:rPr>
        <w:t xml:space="preserve">formation@cenotelie.fr</w:t>
      </w:r>
    </w:p>
    <w:sectPr>
      <w:headerReference w:type="default" r:id="rId8"/>
      <w:footerReference w:type="default" r:id="rId9"/>
      <w:pgSz w:w="12240" w:h="15840" w:orient="portrait"/>
      <w:pgMar w:top="1440" w:right="900" w:bottom="1440" w:left="990" w:header="0" w:footer="720"/>
      <w:pgNumType w:start="1"/>
      <w:cols w:equalWidth="0" w:num="2">
        <w:col w:w="4815" w:space="720"/>
        <w:col w:w="4815" w:space="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a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D" wp14:textId="77777777">
    <w:pPr>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63989C76" w:rsidRDefault="00000000" w14:paraId="0000003C" wp14:textId="294D9E06">
    <w:pPr>
      <w:pStyle w:val="Normal"/>
    </w:pPr>
    <w:r w:rsidRPr="00000000" w:rsidDel="00000000" w:rsidR="381AADB1">
      <w:rPr/>
      <w:t xml:space="preserve">Programme de formation Rust avancé</w:t>
    </w:r>
    <w:r w:rsidRPr="00000000" w:rsidDel="00000000" w:rsidR="381AADB1">
      <w:rPr/>
      <w:t xml:space="preserve">                                                                                   </w:t>
    </w:r>
    <w:r w:rsidR="63989C76">
      <w:drawing>
        <wp:inline xmlns:wp14="http://schemas.microsoft.com/office/word/2010/wordprocessingDrawing" wp14:editId="41C64B0F" wp14:anchorId="4CD43EF9">
          <wp:extent cx="1181100" cy="224626"/>
          <wp:effectExtent l="0" t="0" r="0" b="0"/>
          <wp:docPr id="97188057" name="image1.png" title=""/>
          <wp:cNvGraphicFramePr>
            <a:graphicFrameLocks/>
          </wp:cNvGraphicFramePr>
          <a:graphic>
            <a:graphicData uri="http://schemas.openxmlformats.org/drawingml/2006/picture">
              <pic:pic>
                <pic:nvPicPr>
                  <pic:cNvPr id="0" name="image1.png"/>
                  <pic:cNvPicPr/>
                </pic:nvPicPr>
                <pic:blipFill>
                  <a:blip r:embed="R8ec225b830f74ec1">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181100" cy="224626"/>
                  </a:xfrm>
                  <a:prstGeom xmlns:a="http://schemas.openxmlformats.org/drawingml/2006/main" prst="rect"/>
                  <a:ln xmlns:a="http://schemas.openxmlformats.org/drawingml/2006/main"/>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9">
    <w:nsid w:val="599531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69886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acc8c19"/>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f238131"/>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7ecfd03"/>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d111101"/>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d560ca2"/>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78d23e54"/>
  </w:abstractNum>
  <w:abstractNum w:abstractNumId="7">
    <w:lvl w:ilvl="0">
      <w:start w:val="1"/>
      <w:numFmt w:val="decimal"/>
      <w:lvlText w:val="%1."/>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ab27d83"/>
  </w:abstractNum>
  <w:num w:numId="9">
    <w:abstractNumId w:val="9"/>
  </w:num>
  <w:num w:numId="8">
    <w:abstractNumId w:val="8"/>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769DE03"/>
    <w:rsid w:val="00000000"/>
    <w:rsid w:val="0BA30306"/>
    <w:rsid w:val="0E22BD44"/>
    <w:rsid w:val="2769DE03"/>
    <w:rsid w:val="355D4D6B"/>
    <w:rsid w:val="381AADB1"/>
    <w:rsid w:val="3BAD8034"/>
    <w:rsid w:val="3ED27E7B"/>
    <w:rsid w:val="453914DF"/>
    <w:rsid w:val="4623CD5E"/>
    <w:rsid w:val="4F74F6B1"/>
    <w:rsid w:val="59D2CAA1"/>
    <w:rsid w:val="5A39E5BB"/>
    <w:rsid w:val="5BD617ED"/>
    <w:rsid w:val="5F5180AE"/>
    <w:rsid w:val="6326E047"/>
    <w:rsid w:val="63989C76"/>
    <w:rsid w:val="6B340C69"/>
    <w:rsid w:val="769792DA"/>
    <w:rsid w:val="7F3D1713"/>
  </w:rsids>
  <w:clrSchemeMapping w:bg1="light1" w:t1="dark1" w:bg2="light2" w:t2="dark2" w:accent1="accent1" w:accent2="accent2" w:accent3="accent3" w:accent4="accent4" w:accent5="accent5" w:accent6="accent6" w:hyperlink="hyperlink" w:followedHyperlink="followedHyperlink"/>
  <w14:docId w14:val="4BD280DE"/>
  <w15:docId w15:val="{D9FC788A-1A41-4173-BDC9-42778E75D7B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Lato" w:hAnsi="Lato" w:eastAsia="Lato" w:cs="Lato"/>
        <w:color w:val="666666"/>
        <w:sz w:val="22"/>
        <w:szCs w:val="22"/>
        <w:lang w:val="fr"/>
      </w:rPr>
    </w:rPrDefault>
    <w:pPrDefault>
      <w:pPr>
        <w:spacing w:before="12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200" w:line="240" w:lineRule="auto"/>
    </w:pPr>
    <w:rPr>
      <w:b w:val="1"/>
      <w:color w:val="b3007b"/>
      <w:sz w:val="30"/>
      <w:szCs w:val="30"/>
    </w:rPr>
  </w:style>
  <w:style w:type="paragraph" w:styleId="Heading2">
    <w:name w:val="heading 2"/>
    <w:basedOn w:val="Normal"/>
    <w:next w:val="Normal"/>
    <w:pPr>
      <w:keepNext w:val="1"/>
      <w:keepLines w:val="1"/>
    </w:pPr>
    <w:rPr>
      <w:b w:val="1"/>
      <w:color w:val="cc0095"/>
      <w:sz w:val="26"/>
      <w:szCs w:val="26"/>
    </w:rPr>
  </w:style>
  <w:style w:type="paragraph" w:styleId="Heading3">
    <w:name w:val="heading 3"/>
    <w:basedOn w:val="Normal"/>
    <w:next w:val="Normal"/>
    <w:pPr>
      <w:keepNext w:val="1"/>
      <w:keepLines w:val="1"/>
      <w:spacing w:before="200" w:lineRule="auto"/>
      <w:ind w:right="-30"/>
    </w:pPr>
    <w:rPr>
      <w:b w:val="1"/>
      <w:color w:val="000000"/>
      <w:sz w:val="24"/>
      <w:szCs w:val="24"/>
    </w:rPr>
  </w:style>
  <w:style w:type="paragraph" w:styleId="Heading4">
    <w:name w:val="heading 4"/>
    <w:basedOn w:val="Normal"/>
    <w:next w:val="Normal"/>
    <w:pPr>
      <w:keepNext w:val="1"/>
      <w:keepLines w:val="1"/>
      <w:spacing w:before="160" w:after="0" w:lineRule="auto"/>
    </w:pPr>
    <w:rPr>
      <w:rFonts w:ascii="Trebuchet MS" w:hAnsi="Trebuchet MS" w:eastAsia="Trebuchet MS" w:cs="Trebuchet MS"/>
      <w:color w:val="666666"/>
      <w:sz w:val="22"/>
      <w:szCs w:val="22"/>
      <w:u w:val="single"/>
    </w:rPr>
  </w:style>
  <w:style w:type="paragraph" w:styleId="Heading5">
    <w:name w:val="heading 5"/>
    <w:basedOn w:val="Normal"/>
    <w:next w:val="Normal"/>
    <w:pPr>
      <w:keepNext w:val="1"/>
      <w:keepLines w:val="1"/>
      <w:spacing w:before="160" w:after="0" w:lineRule="auto"/>
    </w:pPr>
    <w:rPr>
      <w:rFonts w:ascii="Trebuchet MS" w:hAnsi="Trebuchet MS" w:eastAsia="Trebuchet MS" w:cs="Trebuchet MS"/>
      <w:color w:val="666666"/>
      <w:sz w:val="22"/>
      <w:szCs w:val="22"/>
    </w:rPr>
  </w:style>
  <w:style w:type="paragraph" w:styleId="Heading6">
    <w:name w:val="heading 6"/>
    <w:basedOn w:val="Normal"/>
    <w:next w:val="Normal"/>
    <w:pPr>
      <w:keepNext w:val="1"/>
      <w:keepLines w:val="1"/>
      <w:spacing w:before="160" w:after="0" w:lineRule="auto"/>
    </w:pPr>
    <w:rPr>
      <w:rFonts w:ascii="Trebuchet MS" w:hAnsi="Trebuchet MS" w:eastAsia="Trebuchet MS" w:cs="Trebuchet MS"/>
      <w:i w:val="1"/>
      <w:color w:val="666666"/>
      <w:sz w:val="22"/>
      <w:szCs w:val="22"/>
    </w:rPr>
  </w:style>
  <w:style w:type="paragraph" w:styleId="Title">
    <w:name w:val="Title"/>
    <w:basedOn w:val="Normal"/>
    <w:next w:val="Normal"/>
    <w:pPr>
      <w:keepNext w:val="1"/>
      <w:keepLines w:val="1"/>
      <w:spacing w:before="100" w:line="240" w:lineRule="auto"/>
      <w:ind w:right="-30"/>
    </w:pPr>
    <w:rPr>
      <w:b w:val="1"/>
      <w:color w:val="741b47"/>
      <w:sz w:val="56"/>
      <w:szCs w:val="56"/>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after="200" w:line="240" w:lineRule="auto"/>
    </w:pPr>
    <w:rPr>
      <w:b w:val="1"/>
      <w:color w:val="b3007b"/>
      <w:sz w:val="30"/>
      <w:szCs w:val="30"/>
    </w:rPr>
  </w:style>
  <w:style w:type="paragraph" w:styleId="Heading2">
    <w:name w:val="heading 20"/>
    <w:basedOn w:val="Normal"/>
    <w:next w:val="Normal"/>
    <w:pPr>
      <w:keepNext w:val="1"/>
      <w:keepLines w:val="1"/>
    </w:pPr>
    <w:rPr>
      <w:b w:val="1"/>
      <w:color w:val="cc0095"/>
      <w:sz w:val="26"/>
      <w:szCs w:val="26"/>
    </w:rPr>
  </w:style>
  <w:style w:type="paragraph" w:styleId="Heading3">
    <w:name w:val="heading 30"/>
    <w:basedOn w:val="Normal"/>
    <w:next w:val="Normal"/>
    <w:pPr>
      <w:keepNext w:val="1"/>
      <w:keepLines w:val="1"/>
      <w:spacing w:before="200" w:lineRule="auto"/>
      <w:ind w:right="-30"/>
    </w:pPr>
    <w:rPr>
      <w:b w:val="1"/>
      <w:color w:val="000000"/>
      <w:sz w:val="24"/>
      <w:szCs w:val="24"/>
    </w:rPr>
  </w:style>
  <w:style w:type="paragraph" w:styleId="Heading4">
    <w:name w:val="heading 40"/>
    <w:basedOn w:val="Normal"/>
    <w:next w:val="Normal"/>
    <w:pPr>
      <w:keepNext w:val="1"/>
      <w:keepLines w:val="1"/>
      <w:spacing w:before="160" w:after="0" w:lineRule="auto"/>
    </w:pPr>
    <w:rPr>
      <w:rFonts w:ascii="Trebuchet MS" w:hAnsi="Trebuchet MS" w:eastAsia="Trebuchet MS" w:cs="Trebuchet MS"/>
      <w:color w:val="666666"/>
      <w:sz w:val="22"/>
      <w:szCs w:val="22"/>
      <w:u w:val="single"/>
    </w:rPr>
  </w:style>
  <w:style w:type="paragraph" w:styleId="Heading5">
    <w:name w:val="heading 50"/>
    <w:basedOn w:val="Normal"/>
    <w:next w:val="Normal"/>
    <w:pPr>
      <w:keepNext w:val="1"/>
      <w:keepLines w:val="1"/>
      <w:spacing w:before="160" w:after="0" w:lineRule="auto"/>
    </w:pPr>
    <w:rPr>
      <w:rFonts w:ascii="Trebuchet MS" w:hAnsi="Trebuchet MS" w:eastAsia="Trebuchet MS" w:cs="Trebuchet MS"/>
      <w:color w:val="666666"/>
      <w:sz w:val="22"/>
      <w:szCs w:val="22"/>
    </w:rPr>
  </w:style>
  <w:style w:type="paragraph" w:styleId="Heading6">
    <w:name w:val="heading 60"/>
    <w:basedOn w:val="Normal"/>
    <w:next w:val="Normal"/>
    <w:pPr>
      <w:keepNext w:val="1"/>
      <w:keepLines w:val="1"/>
      <w:spacing w:before="160" w:after="0" w:lineRule="auto"/>
    </w:pPr>
    <w:rPr>
      <w:rFonts w:ascii="Trebuchet MS" w:hAnsi="Trebuchet MS" w:eastAsia="Trebuchet MS" w:cs="Trebuchet MS"/>
      <w:i w:val="1"/>
      <w:color w:val="666666"/>
      <w:sz w:val="22"/>
      <w:szCs w:val="22"/>
    </w:rPr>
  </w:style>
  <w:style w:type="paragraph" w:styleId="Title">
    <w:name w:val="Title0"/>
    <w:basedOn w:val="Normal"/>
    <w:next w:val="Normal"/>
    <w:pPr>
      <w:keepNext w:val="1"/>
      <w:keepLines w:val="1"/>
      <w:spacing w:before="100" w:line="240" w:lineRule="auto"/>
      <w:ind w:right="-30"/>
    </w:pPr>
    <w:rPr>
      <w:b w:val="1"/>
      <w:color w:val="741b47"/>
      <w:sz w:val="56"/>
      <w:szCs w:val="56"/>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before="480" w:after="200" w:line="240" w:lineRule="auto"/>
    </w:pPr>
    <w:rPr>
      <w:b w:val="1"/>
      <w:color w:val="b3007b"/>
      <w:sz w:val="30"/>
      <w:szCs w:val="30"/>
    </w:rPr>
  </w:style>
  <w:style w:type="paragraph" w:styleId="Heading2">
    <w:name w:val="heading 21"/>
    <w:basedOn w:val="Normal"/>
    <w:next w:val="Normal"/>
    <w:pPr>
      <w:keepNext w:val="1"/>
      <w:keepLines w:val="1"/>
    </w:pPr>
    <w:rPr>
      <w:b w:val="1"/>
      <w:color w:val="cc0095"/>
      <w:sz w:val="26"/>
      <w:szCs w:val="26"/>
    </w:rPr>
  </w:style>
  <w:style w:type="paragraph" w:styleId="Heading3">
    <w:name w:val="heading 31"/>
    <w:basedOn w:val="Normal"/>
    <w:next w:val="Normal"/>
    <w:pPr>
      <w:keepNext w:val="1"/>
      <w:keepLines w:val="1"/>
      <w:spacing w:before="200" w:lineRule="auto"/>
      <w:ind w:right="-30"/>
    </w:pPr>
    <w:rPr>
      <w:b w:val="1"/>
      <w:color w:val="000000"/>
      <w:sz w:val="24"/>
      <w:szCs w:val="24"/>
    </w:rPr>
  </w:style>
  <w:style w:type="paragraph" w:styleId="Heading4">
    <w:name w:val="heading 41"/>
    <w:basedOn w:val="Normal"/>
    <w:next w:val="Normal"/>
    <w:pPr>
      <w:keepNext w:val="1"/>
      <w:keepLines w:val="1"/>
      <w:spacing w:before="160" w:after="0" w:lineRule="auto"/>
    </w:pPr>
    <w:rPr>
      <w:rFonts w:ascii="Trebuchet MS" w:hAnsi="Trebuchet MS" w:eastAsia="Trebuchet MS" w:cs="Trebuchet MS"/>
      <w:color w:val="666666"/>
      <w:sz w:val="22"/>
      <w:szCs w:val="22"/>
      <w:u w:val="single"/>
    </w:rPr>
  </w:style>
  <w:style w:type="paragraph" w:styleId="Heading5">
    <w:name w:val="heading 51"/>
    <w:basedOn w:val="Normal"/>
    <w:next w:val="Normal"/>
    <w:pPr>
      <w:keepNext w:val="1"/>
      <w:keepLines w:val="1"/>
      <w:spacing w:before="160" w:after="0" w:lineRule="auto"/>
    </w:pPr>
    <w:rPr>
      <w:rFonts w:ascii="Trebuchet MS" w:hAnsi="Trebuchet MS" w:eastAsia="Trebuchet MS" w:cs="Trebuchet MS"/>
      <w:color w:val="666666"/>
      <w:sz w:val="22"/>
      <w:szCs w:val="22"/>
    </w:rPr>
  </w:style>
  <w:style w:type="paragraph" w:styleId="Heading6">
    <w:name w:val="heading 61"/>
    <w:basedOn w:val="Normal"/>
    <w:next w:val="Normal"/>
    <w:pPr>
      <w:keepNext w:val="1"/>
      <w:keepLines w:val="1"/>
      <w:spacing w:before="160" w:after="0" w:lineRule="auto"/>
    </w:pPr>
    <w:rPr>
      <w:rFonts w:ascii="Trebuchet MS" w:hAnsi="Trebuchet MS" w:eastAsia="Trebuchet MS" w:cs="Trebuchet MS"/>
      <w:i w:val="1"/>
      <w:color w:val="666666"/>
      <w:sz w:val="22"/>
      <w:szCs w:val="22"/>
    </w:rPr>
  </w:style>
  <w:style w:type="paragraph" w:styleId="Title">
    <w:name w:val="Title1"/>
    <w:basedOn w:val="Normal"/>
    <w:next w:val="Normal"/>
    <w:pPr>
      <w:keepNext w:val="1"/>
      <w:keepLines w:val="1"/>
      <w:spacing w:before="100" w:line="240" w:lineRule="auto"/>
      <w:ind w:right="-30"/>
    </w:pPr>
    <w:rPr>
      <w:b w:val="1"/>
      <w:color w:val="741b47"/>
      <w:sz w:val="56"/>
      <w:szCs w:val="56"/>
    </w:rPr>
  </w:style>
  <w:style w:type="paragraph" w:styleId="Subtitle">
    <w:name w:val="Subtitle"/>
    <w:basedOn w:val="Normal"/>
    <w:next w:val="Normal"/>
    <w:pPr>
      <w:keepNext w:val="1"/>
      <w:keepLines w:val="1"/>
      <w:spacing w:before="200" w:lineRule="auto"/>
      <w:ind w:right="-30"/>
    </w:pPr>
    <w:rPr>
      <w:b w:val="1"/>
      <w:color w:val="000000"/>
      <w:sz w:val="24"/>
      <w:szCs w:val="24"/>
    </w:rPr>
  </w:style>
  <w:style w:type="paragraph" w:styleId="ListParagraph">
    <w:name w:val="List Paragraph"/>
    <w:basedOn w:val="Normal"/>
    <w:uiPriority w:val="34"/>
    <w:qFormat w:val="1"/>
    <w:pPr>
      <w:ind w:left="720"/>
      <w:contextualSpacing w:val="1"/>
    </w:pPr>
  </w:style>
  <w:style w:type="paragraph" w:styleId="Subtitle">
    <w:name w:val="Subtitle0"/>
    <w:basedOn w:val="Normal"/>
    <w:next w:val="Normal"/>
    <w:pPr>
      <w:keepNext w:val="1"/>
      <w:keepLines w:val="1"/>
      <w:spacing w:before="200" w:lineRule="auto"/>
      <w:ind w:right="-30"/>
    </w:pPr>
    <w:rPr>
      <w:b w:val="1"/>
      <w:color w:val="000000"/>
      <w:sz w:val="24"/>
      <w:szCs w:val="24"/>
    </w:rPr>
  </w:style>
  <w:style w:type="paragraph" w:styleId="Subtitle">
    <w:name w:val="Subtitle1"/>
    <w:basedOn w:val="Normal"/>
    <w:next w:val="Normal"/>
    <w:pPr>
      <w:keepNext w:val="1"/>
      <w:keepLines w:val="1"/>
      <w:spacing w:before="200" w:lineRule="auto"/>
      <w:ind w:right="-30"/>
    </w:pPr>
    <w:rPr>
      <w:b w:val="1"/>
      <w:color w:val="000000"/>
      <w:sz w:val="24"/>
      <w:szCs w:val="24"/>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hyperlink" Target="mailto:formation@cenotelie.fr" TargetMode="External" Id="R466eb7282b114eaa" /></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&#65279;<?xml version="1.0" encoding="utf-8"?><Relationships xmlns="http://schemas.openxmlformats.org/package/2006/relationships"><Relationship Type="http://schemas.openxmlformats.org/officeDocument/2006/relationships/image" Target="/media/image2.png" Id="R8ec225b830f74e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kWzdJd7ANDsSVdfrK4donVI0w==">AMUW2mWjLJVHEa2CZ6PoQNWmT1R3VVvne26VjktkQ87knYtZQYhzf2iijxgxlUbP9uZQTn1y8d2OPQq5Q+5Q0e+f5BgchM/WFbjOCGJKRsghHRL/H/BrE85bY9oufECL8AM5CN1ptouGfW8GK0fdpi1w+zeQMgAHM+1Ps8ez7equjjV2IL47OFfQTESmjaQl+FJw9w1YsGxBgmy+JbHeQMXohICn/Q9i28mXQZmsVr9WT2tsJW8+oQcc4WyTqIPLInGAYGGbEqRnpIznW9S8QVhU3pXIzQ1LP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DC1CB96DBC5B45BCA19033DED61BBA" ma:contentTypeVersion="6" ma:contentTypeDescription="Crée un document." ma:contentTypeScope="" ma:versionID="25f4528e335150152b3ba5643efd110a">
  <xsd:schema xmlns:xsd="http://www.w3.org/2001/XMLSchema" xmlns:xs="http://www.w3.org/2001/XMLSchema" xmlns:p="http://schemas.microsoft.com/office/2006/metadata/properties" xmlns:ns2="2cd41b04-9118-41e1-8ee9-6d09e3495e61" xmlns:ns3="512a9cf6-b5aa-4eee-9f33-c96e9fe0c586" targetNamespace="http://schemas.microsoft.com/office/2006/metadata/properties" ma:root="true" ma:fieldsID="ef98a9861e29da3720e83944567a509a" ns2:_="" ns3:_="">
    <xsd:import namespace="2cd41b04-9118-41e1-8ee9-6d09e3495e61"/>
    <xsd:import namespace="512a9cf6-b5aa-4eee-9f33-c96e9fe0c5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41b04-9118-41e1-8ee9-6d09e3495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a9cf6-b5aa-4eee-9f33-c96e9fe0c58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01BE41E-91FA-4AF7-A099-0FBE3417440A}"/>
</file>

<file path=customXML/itemProps3.xml><?xml version="1.0" encoding="utf-8"?>
<ds:datastoreItem xmlns:ds="http://schemas.openxmlformats.org/officeDocument/2006/customXml" ds:itemID="{B1237B55-3D82-49E5-9D1C-12545B5F8348}"/>
</file>

<file path=customXML/itemProps4.xml><?xml version="1.0" encoding="utf-8"?>
<ds:datastoreItem xmlns:ds="http://schemas.openxmlformats.org/officeDocument/2006/customXml" ds:itemID="{37412A09-1F4C-4692-9836-2CAF1CCCA8D9}"/>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0x01010028DC1CB96DBC5B45BCA19033DED61BBA</vt:lpwstr>
  </property>
</Properties>
</file>